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Ergänzende Fragen zur Bewerbung als Tutor:in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440.0" w:type="dxa"/>
        <w:jc w:val="left"/>
        <w:tblBorders>
          <w:top w:color="a6a6a6" w:space="0" w:sz="12" w:val="single"/>
          <w:left w:color="a6a6a6" w:space="0" w:sz="12" w:val="single"/>
          <w:bottom w:color="a6a6a6" w:space="0" w:sz="12" w:val="single"/>
          <w:right w:color="a6a6a6" w:space="0" w:sz="12" w:val="single"/>
          <w:insideH w:color="a6a6a6" w:space="0" w:sz="12" w:val="single"/>
          <w:insideV w:color="a6a6a6" w:space="0" w:sz="12" w:val="single"/>
        </w:tblBorders>
        <w:tblLayout w:type="fixed"/>
        <w:tblLook w:val="0000"/>
      </w:tblPr>
      <w:tblGrid>
        <w:gridCol w:w="2235"/>
        <w:gridCol w:w="6205"/>
        <w:tblGridChange w:id="0">
          <w:tblGrid>
            <w:gridCol w:w="2235"/>
            <w:gridCol w:w="6205"/>
          </w:tblGrid>
        </w:tblGridChange>
      </w:tblGrid>
      <w:tr>
        <w:trPr>
          <w:cantSplit w:val="0"/>
          <w:trHeight w:val="30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Name</w:t>
            </w:r>
            <w:r w:rsidDel="00000000" w:rsidR="00000000" w:rsidRPr="00000000">
              <w:rPr>
                <w:color w:val="000000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Geburtsdatum</w:t>
            </w:r>
            <w:r w:rsidDel="00000000" w:rsidR="00000000" w:rsidRPr="00000000">
              <w:rPr>
                <w:color w:val="000000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Bundesland</w:t>
            </w:r>
            <w:r w:rsidDel="00000000" w:rsidR="00000000" w:rsidRPr="00000000">
              <w:rPr>
                <w:color w:val="000000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a6a6a6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6a6a6"/>
          <w:sz w:val="30"/>
          <w:szCs w:val="30"/>
          <w:u w:val="none"/>
          <w:shd w:fill="auto" w:val="clear"/>
          <w:vertAlign w:val="baseline"/>
          <w:rtl w:val="0"/>
        </w:rPr>
        <w:t xml:space="preserve">Welchen Verpflichtungen wirst du von Oktober 202</w:t>
      </w:r>
      <w:r w:rsidDel="00000000" w:rsidR="00000000" w:rsidRPr="00000000">
        <w:rPr>
          <w:b w:val="1"/>
          <w:color w:val="a6a6a6"/>
          <w:sz w:val="30"/>
          <w:szCs w:val="3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6a6a6"/>
          <w:sz w:val="30"/>
          <w:szCs w:val="30"/>
          <w:u w:val="none"/>
          <w:shd w:fill="auto" w:val="clear"/>
          <w:vertAlign w:val="baseline"/>
          <w:rtl w:val="0"/>
        </w:rPr>
        <w:t xml:space="preserve"> bis </w:t>
        <w:br w:type="textWrapping"/>
        <w:t xml:space="preserve">Juni 202</w:t>
      </w:r>
      <w:r w:rsidDel="00000000" w:rsidR="00000000" w:rsidRPr="00000000">
        <w:rPr>
          <w:b w:val="1"/>
          <w:color w:val="a6a6a6"/>
          <w:sz w:val="30"/>
          <w:szCs w:val="30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6a6a6"/>
          <w:sz w:val="30"/>
          <w:szCs w:val="30"/>
          <w:u w:val="none"/>
          <w:shd w:fill="auto" w:val="clear"/>
          <w:vertAlign w:val="baseline"/>
          <w:rtl w:val="0"/>
        </w:rPr>
        <w:t xml:space="preserve"> nachkommen (inkl. Stundenausmaß-Schätzung)?</w:t>
      </w:r>
    </w:p>
    <w:tbl>
      <w:tblPr>
        <w:tblStyle w:val="Table2"/>
        <w:tblW w:w="8440.0" w:type="dxa"/>
        <w:jc w:val="left"/>
        <w:tblBorders>
          <w:top w:color="a6a6a6" w:space="0" w:sz="12" w:val="single"/>
          <w:left w:color="a6a6a6" w:space="0" w:sz="12" w:val="single"/>
          <w:bottom w:color="a6a6a6" w:space="0" w:sz="12" w:val="single"/>
          <w:right w:color="a6a6a6" w:space="0" w:sz="12" w:val="single"/>
          <w:insideH w:color="a6a6a6" w:space="0" w:sz="12" w:val="single"/>
          <w:insideV w:color="a6a6a6" w:space="0" w:sz="12" w:val="single"/>
        </w:tblBorders>
        <w:tblLayout w:type="fixed"/>
        <w:tblLook w:val="0400"/>
      </w:tblPr>
      <w:tblGrid>
        <w:gridCol w:w="8440"/>
        <w:tblGridChange w:id="0">
          <w:tblGrid>
            <w:gridCol w:w="84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91" w:right="0" w:hanging="454.0000000000000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92929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a6a6a6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6a6a6"/>
          <w:sz w:val="30"/>
          <w:szCs w:val="30"/>
          <w:u w:val="none"/>
          <w:shd w:fill="auto" w:val="clear"/>
          <w:vertAlign w:val="baseline"/>
          <w:rtl w:val="0"/>
        </w:rPr>
        <w:t xml:space="preserve">Gib uns einen Überblick über deine bisherige Seminarerfahrung (Aktionstage, Seminare, Kongresse) und Aus- und Weiterbildungen innerhalb und außerhalb der Schülerunion.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440.0" w:type="dxa"/>
        <w:jc w:val="left"/>
        <w:tblBorders>
          <w:top w:color="a6a6a6" w:space="0" w:sz="12" w:val="single"/>
          <w:left w:color="a6a6a6" w:space="0" w:sz="12" w:val="single"/>
          <w:bottom w:color="a6a6a6" w:space="0" w:sz="12" w:val="single"/>
          <w:right w:color="a6a6a6" w:space="0" w:sz="12" w:val="single"/>
          <w:insideH w:color="a6a6a6" w:space="0" w:sz="12" w:val="single"/>
          <w:insideV w:color="a6a6a6" w:space="0" w:sz="12" w:val="single"/>
        </w:tblBorders>
        <w:tblLayout w:type="fixed"/>
        <w:tblLook w:val="0400"/>
      </w:tblPr>
      <w:tblGrid>
        <w:gridCol w:w="8440"/>
        <w:tblGridChange w:id="0">
          <w:tblGrid>
            <w:gridCol w:w="84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77a8d1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a6a6a6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6a6a6"/>
          <w:sz w:val="30"/>
          <w:szCs w:val="30"/>
          <w:u w:val="none"/>
          <w:shd w:fill="auto" w:val="clear"/>
          <w:vertAlign w:val="baseline"/>
          <w:rtl w:val="0"/>
        </w:rPr>
        <w:t xml:space="preserve">Die persönlichen Gespräche werden nach der Bewerbungsdeadline stattfinden. Wir machen uns gemeinsam einen Zeitpunkt aus (Dauer ca. eine Stunde).</w:t>
      </w:r>
    </w:p>
    <w:p w:rsidR="00000000" w:rsidDel="00000000" w:rsidP="00000000" w:rsidRDefault="00000000" w:rsidRPr="00000000" w14:paraId="0000002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a6a6a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6a6a6"/>
          <w:sz w:val="24"/>
          <w:szCs w:val="24"/>
          <w:u w:val="none"/>
          <w:shd w:fill="auto" w:val="clear"/>
          <w:vertAlign w:val="baseline"/>
          <w:rtl w:val="0"/>
        </w:rPr>
        <w:t xml:space="preserve">Markiere bitte die Zeiträume, die bei dir dafür in Frage kommen: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Montag, 23. September 2024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16:00 bis 17:00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17:00 bis 18:00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18:00 bis 19:00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19:00 bis 20:00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20:00 bis 21:00</w:t>
      </w:r>
    </w:p>
    <w:p w:rsidR="00000000" w:rsidDel="00000000" w:rsidP="00000000" w:rsidRDefault="00000000" w:rsidRPr="00000000" w14:paraId="00000037">
      <w:pPr>
        <w:rPr>
          <w:b w:val="1"/>
          <w:shd w:fill="ea99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Dienstag, 24. September 2024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18:00 bis 19:00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19:00 bis 20:00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20:00 bis 21:00</w:t>
      </w:r>
    </w:p>
    <w:p w:rsidR="00000000" w:rsidDel="00000000" w:rsidP="00000000" w:rsidRDefault="00000000" w:rsidRPr="00000000" w14:paraId="0000003C">
      <w:pPr>
        <w:rPr>
          <w:b w:val="1"/>
          <w:shd w:fill="ea99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b w:val="1"/>
          <w:rtl w:val="0"/>
        </w:rPr>
        <w:t xml:space="preserve">Mittwoch, 25. September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18:00 bis 19:00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19:00 bis 20:00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20:00 bis 21:00</w:t>
      </w:r>
    </w:p>
    <w:p w:rsidR="00000000" w:rsidDel="00000000" w:rsidP="00000000" w:rsidRDefault="00000000" w:rsidRPr="00000000" w14:paraId="00000041">
      <w:pPr>
        <w:rPr>
          <w:shd w:fill="ea99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Donnerstag, 26. September 2024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15:00 bis 16:00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16:00 bis 17:00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17:00 bis 18:00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18:00 bis 19:00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20:00 bis 21:00</w:t>
      </w:r>
    </w:p>
    <w:p w:rsidR="00000000" w:rsidDel="00000000" w:rsidP="00000000" w:rsidRDefault="00000000" w:rsidRPr="00000000" w14:paraId="0000004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a6a6a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6a6a6"/>
          <w:sz w:val="24"/>
          <w:szCs w:val="24"/>
          <w:u w:val="none"/>
          <w:shd w:fill="auto" w:val="clear"/>
          <w:vertAlign w:val="baseline"/>
          <w:rtl w:val="0"/>
        </w:rPr>
        <w:t xml:space="preserve">Sofern keiner dieser Termine bei dir geht, mach hier bitte Ersatzvorschläge in den Tagen rundherum:</w:t>
      </w:r>
    </w:p>
    <w:p w:rsidR="00000000" w:rsidDel="00000000" w:rsidP="00000000" w:rsidRDefault="00000000" w:rsidRPr="00000000" w14:paraId="00000049">
      <w:pPr>
        <w:rPr>
          <w:color w:val="a6a6a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color w:val="a6a6a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color w:val="a6a6a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a6a6a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a6a6a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6a6a6"/>
          <w:sz w:val="24"/>
          <w:szCs w:val="24"/>
          <w:u w:val="none"/>
          <w:shd w:fill="auto" w:val="clear"/>
          <w:vertAlign w:val="baseline"/>
          <w:rtl w:val="0"/>
        </w:rPr>
        <w:t xml:space="preserve">Zur Info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Als gemeinsamen Start in die TA25 als TA-Team (Lehrtrainer:innen und Tutor:innen) werden wir uns Zeit für einen Kick-Off-Nachmittag/Abend nehmen, um den Rahmen für die Ausbildung und erste Schritte zu setzen.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Um in weiterer Folge gemeinsam in die Ausbildung zu starten, werden wir ein Wochenende lang eine „Team-Klausur“ abhalten. An diesem Wochenende werden wir uns zwei Tage lang mit Themen rund ums Tutor:innendasein, Ziele der Trainerausbildung und dem ausführlichen Blick hinter die Kulissen beschäftigen. 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Dafür schlagen wir diese Termine vor. Bitte markiere auch hier wieder die Termine, die für dich in Frage kommen (sowohl Kick Off als auch Team Wochenende):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Kick Off Termine (Nachmittag und Abend, open end)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11.Oktober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19.Oktober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20.Oktober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TA-Team Wochenende (beide Tage ganztägig)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9. &amp; 10. November (Achtung Move On)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30. November &amp; 1. Dezember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7. &amp; 8. Dezember (Achtung Fly)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Die finalen Termine für Kick-Off und Team-Klausur werden nach dem Bewerbungsprozess gemeinsam vereinbart.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TA-Wochenenden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1. Modul: 30. Jänner – 2. Februar 2025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2. Modul: 21. – 23. Februar 2025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1. Fachbereichswochenende: 14. – 16. März 2025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3. Modul: 28. – 30. März 2025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2. Fachbereichswochenende: 11. – 13. April 2025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4. Modul: 1. – 4. Mai 2025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3. Fachbereichswochenende: 16. – 18. Mai 2025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5. Modul: 19. – 22. Juni 2025</w:t>
      </w:r>
    </w:p>
    <w:p w:rsidR="00000000" w:rsidDel="00000000" w:rsidP="00000000" w:rsidRDefault="00000000" w:rsidRPr="00000000" w14:paraId="00000071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1"/>
        <w:i w:val="0"/>
        <w:smallCaps w:val="0"/>
        <w:strike w:val="0"/>
        <w:color w:val="292929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92929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292929"/>
        <w:sz w:val="14"/>
        <w:szCs w:val="14"/>
        <w:u w:val="none"/>
        <w:shd w:fill="auto" w:val="clear"/>
        <w:vertAlign w:val="baseline"/>
        <w:rtl w:val="0"/>
      </w:rPr>
      <w:t xml:space="preserve">Seite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292929"/>
        <w:sz w:val="14"/>
        <w:szCs w:val="1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29292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29292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292929"/>
        <w:sz w:val="22"/>
        <w:szCs w:val="22"/>
        <w:lang w:val="de-DE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292929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b w:val="1"/>
      <w:color w:val="1484d4"/>
      <w:sz w:val="34"/>
      <w:szCs w:val="34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b w:val="1"/>
      <w:color w:val="70117d"/>
      <w:sz w:val="30"/>
      <w:szCs w:val="30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color w:val="3bab38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292929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292929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292929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b w:val="1"/>
      <w:color w:val="1484d4"/>
      <w:sz w:val="34"/>
      <w:szCs w:val="34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b w:val="1"/>
      <w:color w:val="70117d"/>
      <w:sz w:val="30"/>
      <w:szCs w:val="30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color w:val="3bab38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  <w:rsid w:val="00BA7D05"/>
    <w:pPr>
      <w:jc w:val="both"/>
    </w:pPr>
    <w:rPr>
      <w:rFonts w:ascii="Arial" w:cs="Times New Roman" w:eastAsia="Times New Roman" w:hAnsi="Arial"/>
      <w:color w:val="292929"/>
      <w:sz w:val="22"/>
      <w:lang w:val="de-DE"/>
    </w:rPr>
  </w:style>
  <w:style w:type="paragraph" w:styleId="berschrift2">
    <w:name w:val="heading 2"/>
    <w:basedOn w:val="Standard"/>
    <w:next w:val="Standard"/>
    <w:link w:val="berschrift2Zchn"/>
    <w:qFormat w:val="1"/>
    <w:rsid w:val="002E773A"/>
    <w:pPr>
      <w:keepNext w:val="1"/>
      <w:spacing w:after="60" w:before="240"/>
      <w:outlineLvl w:val="1"/>
    </w:pPr>
    <w:rPr>
      <w:rFonts w:cs="Arial"/>
      <w:b w:val="1"/>
      <w:bCs w:val="1"/>
      <w:iCs w:val="1"/>
      <w:color w:val="1484d4"/>
      <w:sz w:val="34"/>
      <w:szCs w:val="28"/>
    </w:rPr>
  </w:style>
  <w:style w:type="paragraph" w:styleId="berschrift3">
    <w:name w:val="heading 3"/>
    <w:basedOn w:val="Standard"/>
    <w:next w:val="Standard"/>
    <w:link w:val="berschrift3Zchn"/>
    <w:qFormat w:val="1"/>
    <w:rsid w:val="002E773A"/>
    <w:pPr>
      <w:keepNext w:val="1"/>
      <w:spacing w:after="60" w:before="240"/>
      <w:outlineLvl w:val="2"/>
    </w:pPr>
    <w:rPr>
      <w:rFonts w:cs="Arial"/>
      <w:b w:val="1"/>
      <w:bCs w:val="1"/>
      <w:color w:val="70117d"/>
      <w:sz w:val="30"/>
      <w:szCs w:val="26"/>
    </w:rPr>
  </w:style>
  <w:style w:type="paragraph" w:styleId="berschrift4">
    <w:name w:val="heading 4"/>
    <w:basedOn w:val="Standard"/>
    <w:next w:val="Standard"/>
    <w:link w:val="berschrift4Zchn"/>
    <w:qFormat w:val="1"/>
    <w:rsid w:val="002E773A"/>
    <w:pPr>
      <w:keepNext w:val="1"/>
      <w:spacing w:after="60" w:before="240"/>
      <w:outlineLvl w:val="3"/>
    </w:pPr>
    <w:rPr>
      <w:b w:val="1"/>
      <w:bCs w:val="1"/>
      <w:color w:val="3bab38"/>
      <w:sz w:val="26"/>
      <w:szCs w:val="28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character" w:styleId="berschrift2Zchn" w:customStyle="1">
    <w:name w:val="Überschrift 2 Zchn"/>
    <w:basedOn w:val="Absatz-Standardschriftart"/>
    <w:link w:val="berschrift2"/>
    <w:rsid w:val="002E773A"/>
    <w:rPr>
      <w:rFonts w:ascii="Arial" w:cs="Arial" w:eastAsia="Times New Roman" w:hAnsi="Arial"/>
      <w:b w:val="1"/>
      <w:bCs w:val="1"/>
      <w:iCs w:val="1"/>
      <w:color w:val="1484d4"/>
      <w:sz w:val="34"/>
      <w:szCs w:val="28"/>
      <w:lang w:val="de-DE"/>
    </w:rPr>
  </w:style>
  <w:style w:type="character" w:styleId="berschrift3Zchn" w:customStyle="1">
    <w:name w:val="Überschrift 3 Zchn"/>
    <w:basedOn w:val="Absatz-Standardschriftart"/>
    <w:link w:val="berschrift3"/>
    <w:rsid w:val="002E773A"/>
    <w:rPr>
      <w:rFonts w:ascii="Arial" w:cs="Arial" w:eastAsia="Times New Roman" w:hAnsi="Arial"/>
      <w:b w:val="1"/>
      <w:bCs w:val="1"/>
      <w:color w:val="70117d"/>
      <w:sz w:val="30"/>
      <w:szCs w:val="26"/>
      <w:lang w:val="de-DE"/>
    </w:rPr>
  </w:style>
  <w:style w:type="character" w:styleId="berschrift4Zchn" w:customStyle="1">
    <w:name w:val="Überschrift 4 Zchn"/>
    <w:basedOn w:val="Absatz-Standardschriftart"/>
    <w:link w:val="berschrift4"/>
    <w:rsid w:val="002E773A"/>
    <w:rPr>
      <w:rFonts w:ascii="Arial" w:cs="Times New Roman" w:eastAsia="Times New Roman" w:hAnsi="Arial"/>
      <w:b w:val="1"/>
      <w:bCs w:val="1"/>
      <w:color w:val="3bab38"/>
      <w:sz w:val="26"/>
      <w:szCs w:val="28"/>
      <w:lang w:val="de-DE"/>
    </w:rPr>
  </w:style>
  <w:style w:type="paragraph" w:styleId="Aufzhlungszeichen">
    <w:name w:val="List Bullet"/>
    <w:basedOn w:val="Standard"/>
    <w:rsid w:val="002E773A"/>
    <w:pPr>
      <w:numPr>
        <w:numId w:val="1"/>
      </w:numPr>
    </w:pPr>
    <w:rPr>
      <w:sz w:val="18"/>
    </w:rPr>
  </w:style>
  <w:style w:type="paragraph" w:styleId="Kopfzeile">
    <w:name w:val="header"/>
    <w:basedOn w:val="Standard"/>
    <w:link w:val="KopfzeileZchn"/>
    <w:rsid w:val="002E773A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rsid w:val="002E773A"/>
    <w:rPr>
      <w:rFonts w:ascii="Arial" w:cs="Times New Roman" w:eastAsia="Times New Roman" w:hAnsi="Arial"/>
      <w:color w:val="292929"/>
      <w:sz w:val="22"/>
      <w:lang w:val="de-DE"/>
    </w:rPr>
  </w:style>
  <w:style w:type="paragraph" w:styleId="Fuzeile">
    <w:name w:val="footer"/>
    <w:basedOn w:val="Standard"/>
    <w:link w:val="FuzeileZchn"/>
    <w:rsid w:val="002E773A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rsid w:val="002E773A"/>
    <w:rPr>
      <w:rFonts w:ascii="Arial" w:cs="Times New Roman" w:eastAsia="Times New Roman" w:hAnsi="Arial"/>
      <w:color w:val="292929"/>
      <w:sz w:val="22"/>
      <w:lang w:val="de-DE"/>
    </w:rPr>
  </w:style>
  <w:style w:type="character" w:styleId="Seitenzahl">
    <w:name w:val="page number"/>
    <w:basedOn w:val="Absatz-Standardschriftart"/>
    <w:rsid w:val="002E773A"/>
    <w:rPr>
      <w:rFonts w:ascii="Arial" w:hAnsi="Arial"/>
    </w:rPr>
  </w:style>
  <w:style w:type="table" w:styleId="Tabellenraster">
    <w:name w:val="Table Grid"/>
    <w:basedOn w:val="NormaleTabelle"/>
    <w:uiPriority w:val="59"/>
    <w:rsid w:val="002E773A"/>
    <w:rPr>
      <w:rFonts w:eastAsiaTheme="minorHAnsi"/>
      <w:lang w:eastAsia="en-US" w:val="de-DE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Listenabsatz">
    <w:name w:val="List Paragraph"/>
    <w:basedOn w:val="Standard"/>
    <w:uiPriority w:val="34"/>
    <w:qFormat w:val="1"/>
    <w:rsid w:val="00C3469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G67HErpWCZxA+XpVJSFvw7W/Ng==">CgMxLjA4AHIhMVdGRHhUWVV6SjhVZ3FBbXd3TjBWcGx6S1hray1KcDE0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2022-09-10T19:34:00Z</dcterms:created>
  <dc:creator>Pia Bauer</dc:creator>
</cp:coreProperties>
</file>